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1409C" w14:textId="45E1AFB7" w:rsidR="009A3FC3" w:rsidRPr="00610FC8" w:rsidRDefault="009A3FC3" w:rsidP="009A3FC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Pr="009A3FC3">
        <w:rPr>
          <w:rFonts w:ascii="Arial" w:hAnsi="Arial" w:cs="Arial"/>
          <w:b/>
          <w:sz w:val="22"/>
          <w:szCs w:val="22"/>
        </w:rPr>
        <w:t>2768</w:t>
      </w:r>
    </w:p>
    <w:p w14:paraId="2B0000AB" w14:textId="6EC92EF5" w:rsidR="008C17B7" w:rsidRPr="009A3FC3" w:rsidRDefault="009A3FC3" w:rsidP="009A3FC3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  <w:r w:rsidR="008C17B7" w:rsidRPr="006C2E80">
        <w:tab/>
      </w:r>
    </w:p>
    <w:p w14:paraId="4C1C8B99" w14:textId="669F866F" w:rsidR="0010401F" w:rsidRPr="00013A63" w:rsidRDefault="00013A63" w:rsidP="008C17B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</w:rPr>
      </w:pPr>
      <w:r w:rsidRPr="009807AD">
        <w:rPr>
          <w:rFonts w:ascii="Arial" w:hAnsi="Arial" w:cs="Arial"/>
          <w:b/>
          <w:noProof/>
        </w:rPr>
        <w:tab/>
      </w: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</w:p>
    <w:p w14:paraId="53F8A903" w14:textId="356D1E7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B6FEB" w:rsidRPr="005B6FEB">
        <w:rPr>
          <w:rFonts w:ascii="Arial" w:hAnsi="Arial" w:cs="Arial"/>
          <w:b/>
          <w:lang w:eastAsia="zh-CN"/>
        </w:rPr>
        <w:t xml:space="preserve">Discussion </w:t>
      </w:r>
      <w:r w:rsidR="000D7F6A">
        <w:rPr>
          <w:rFonts w:ascii="Arial" w:hAnsi="Arial" w:cs="Arial"/>
          <w:b/>
          <w:lang w:eastAsia="zh-CN"/>
        </w:rPr>
        <w:t>on security of UE-Satellite-UE in IMS</w:t>
      </w:r>
    </w:p>
    <w:p w14:paraId="0578C5B7" w14:textId="185128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8573C">
        <w:rPr>
          <w:rFonts w:ascii="Arial" w:hAnsi="Arial"/>
          <w:b/>
          <w:lang w:eastAsia="zh-CN"/>
        </w:rPr>
        <w:t>Discussion</w:t>
      </w:r>
    </w:p>
    <w:p w14:paraId="0545A6FF" w14:textId="734198F8" w:rsidR="00C022E3" w:rsidRPr="00105AB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63D6F">
        <w:rPr>
          <w:rFonts w:ascii="Arial" w:hAnsi="Arial" w:cs="Arial"/>
          <w:b/>
        </w:rPr>
        <w:t>4.1</w:t>
      </w:r>
      <w:r w:rsidR="0083746E">
        <w:rPr>
          <w:rFonts w:ascii="Arial" w:hAnsi="Arial" w:cs="Arial"/>
          <w:b/>
        </w:rPr>
        <w:t>.2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17E65C81" w:rsidR="00C022E3" w:rsidRDefault="0099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92D7A">
        <w:rPr>
          <w:b/>
          <w:i/>
        </w:rPr>
        <w:t xml:space="preserve">It is proposed to </w:t>
      </w:r>
      <w:r w:rsidR="0058573C">
        <w:rPr>
          <w:b/>
          <w:i/>
        </w:rPr>
        <w:t>discuss</w:t>
      </w:r>
      <w:r w:rsidRPr="00992D7A">
        <w:rPr>
          <w:b/>
          <w:i/>
        </w:rPr>
        <w:t xml:space="preserve"> the </w:t>
      </w:r>
      <w:r w:rsidR="003705B9">
        <w:rPr>
          <w:b/>
          <w:i/>
        </w:rPr>
        <w:t xml:space="preserve">security threat of </w:t>
      </w:r>
      <w:r w:rsidR="003705B9" w:rsidRPr="003705B9">
        <w:rPr>
          <w:b/>
          <w:i/>
        </w:rPr>
        <w:t>UE-Satellite-UE in IMS</w:t>
      </w:r>
      <w:r w:rsidRPr="00992D7A">
        <w:rPr>
          <w:b/>
          <w:i/>
        </w:rPr>
        <w:t>.</w:t>
      </w:r>
    </w:p>
    <w:p w14:paraId="01273EEB" w14:textId="77777777" w:rsidR="00992D7A" w:rsidRDefault="00992D7A" w:rsidP="00992D7A">
      <w:pPr>
        <w:pStyle w:val="1"/>
      </w:pPr>
      <w:r>
        <w:t>2</w:t>
      </w:r>
      <w:r>
        <w:tab/>
        <w:t>References</w:t>
      </w:r>
    </w:p>
    <w:p w14:paraId="15F5D6C4" w14:textId="77993198" w:rsidR="00511514" w:rsidRDefault="00A426BF" w:rsidP="000D7F6A">
      <w:pPr>
        <w:pStyle w:val="EX"/>
      </w:pPr>
      <w:r>
        <w:t>[1]</w:t>
      </w:r>
      <w:r>
        <w:tab/>
      </w:r>
      <w:bookmarkStart w:id="0" w:name="_Hlk189676459"/>
      <w:r w:rsidR="000D7F6A">
        <w:t>TS 23.228</w:t>
      </w:r>
      <w:r w:rsidR="00511514">
        <w:t>:</w:t>
      </w:r>
      <w:r w:rsidR="00511514" w:rsidRPr="00511514">
        <w:t xml:space="preserve"> </w:t>
      </w:r>
      <w:r w:rsidR="00511514">
        <w:t>"</w:t>
      </w:r>
      <w:r w:rsidR="000D7F6A">
        <w:t>IP Multimedia Subsystem (IMS); Stage 2</w:t>
      </w:r>
      <w:r w:rsidR="00511514">
        <w:t>".</w:t>
      </w:r>
    </w:p>
    <w:p w14:paraId="3D4F20F7" w14:textId="782F94DD" w:rsidR="0034486F" w:rsidRDefault="0034486F" w:rsidP="0034486F">
      <w:pPr>
        <w:pStyle w:val="EX"/>
      </w:pPr>
      <w:r>
        <w:t>[2]</w:t>
      </w:r>
      <w:r>
        <w:tab/>
        <w:t>TS 33.328: "IP Multimedia Subsystem (IMS) media plane security (Release 18)"</w:t>
      </w:r>
    </w:p>
    <w:bookmarkEnd w:id="0"/>
    <w:p w14:paraId="602D736C" w14:textId="77777777" w:rsidR="00992D7A" w:rsidRDefault="00992D7A" w:rsidP="00992D7A">
      <w:pPr>
        <w:pStyle w:val="1"/>
      </w:pPr>
      <w:r>
        <w:t>3</w:t>
      </w:r>
      <w:r>
        <w:tab/>
        <w:t>Rationale</w:t>
      </w:r>
    </w:p>
    <w:p w14:paraId="6E076819" w14:textId="1A56B97E" w:rsidR="00992D7A" w:rsidRDefault="00992D7A" w:rsidP="00992D7A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 w:rsidR="001F57C5">
        <w:rPr>
          <w:lang w:eastAsia="zh-CN"/>
        </w:rPr>
        <w:t>1</w:t>
      </w:r>
      <w:r>
        <w:rPr>
          <w:lang w:eastAsia="zh-CN"/>
        </w:rPr>
        <w:tab/>
      </w:r>
      <w:r w:rsidR="009E03D8">
        <w:t xml:space="preserve">Background of </w:t>
      </w:r>
      <w:r w:rsidR="009E03D8" w:rsidRPr="009E03D8">
        <w:t>UE-Satellite-UE communication in IMS</w:t>
      </w:r>
    </w:p>
    <w:p w14:paraId="5C721E3E" w14:textId="76275C44" w:rsidR="009E03D8" w:rsidRDefault="009E03D8" w:rsidP="007866A9">
      <w:pPr>
        <w:jc w:val="both"/>
        <w:rPr>
          <w:b/>
          <w:lang w:eastAsia="zh-CN"/>
        </w:rPr>
      </w:pPr>
      <w:r>
        <w:rPr>
          <w:b/>
          <w:lang w:eastAsia="zh-CN"/>
        </w:rPr>
        <w:t>3.1.1 Deployment of IMS-AGW</w:t>
      </w:r>
    </w:p>
    <w:p w14:paraId="0D660DD8" w14:textId="58694C7A" w:rsidR="001F57C5" w:rsidRDefault="001F57C5" w:rsidP="001F57C5">
      <w:pPr>
        <w:jc w:val="both"/>
        <w:rPr>
          <w:lang w:eastAsia="zh-CN"/>
        </w:rPr>
      </w:pPr>
      <w:r>
        <w:t>Figure 1 shows the architecture of UE-Satellite-UE communication in IMS with IMS-AGW deployed on satellite, specified in Clause AE.2.1 of TS 23.228 [1]. In order to support the UE-Satellite-UE communication, the IMS-AGW</w:t>
      </w:r>
      <w:r w:rsidR="0037662B">
        <w:t xml:space="preserve"> that is used to route the media plane data</w:t>
      </w:r>
      <w:r>
        <w:t xml:space="preserve"> should be deployed on the satellite(s) that host the </w:t>
      </w:r>
      <w:proofErr w:type="spellStart"/>
      <w:r>
        <w:t>gNB</w:t>
      </w:r>
      <w:proofErr w:type="spellEnd"/>
      <w:r>
        <w:t xml:space="preserve"> and UPF (UL CL/BP and L-PSA) of the 5GC.</w:t>
      </w:r>
    </w:p>
    <w:p w14:paraId="1F2DDCEE" w14:textId="77777777" w:rsidR="001F57C5" w:rsidRDefault="001F57C5" w:rsidP="001F57C5">
      <w:pPr>
        <w:jc w:val="center"/>
      </w:pPr>
      <w:r w:rsidRPr="00DD4D2B">
        <w:object w:dxaOrig="15792" w:dyaOrig="5712" w14:anchorId="72464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pt;height:159.5pt" o:ole="">
            <v:imagedata r:id="rId7" o:title=""/>
          </v:shape>
          <o:OLEObject Type="Embed" ProgID="Visio.Drawing.15" ShapeID="_x0000_i1025" DrawAspect="Content" ObjectID="_1817044103" r:id="rId8"/>
        </w:object>
      </w:r>
    </w:p>
    <w:p w14:paraId="3D81588C" w14:textId="77777777" w:rsidR="001F57C5" w:rsidRDefault="001F57C5" w:rsidP="001F57C5">
      <w:pPr>
        <w:jc w:val="center"/>
        <w:rPr>
          <w:lang w:eastAsia="zh-CN"/>
        </w:rPr>
      </w:pPr>
      <w:r>
        <w:t>Figure 1: Reference architecture of IMS satellite media plane optimization</w:t>
      </w:r>
    </w:p>
    <w:p w14:paraId="2407C64A" w14:textId="0965FD80" w:rsidR="001F57C5" w:rsidRDefault="001F57C5" w:rsidP="007866A9">
      <w:pPr>
        <w:jc w:val="both"/>
      </w:pPr>
    </w:p>
    <w:p w14:paraId="776D3C6A" w14:textId="77777777" w:rsidR="009E03D8" w:rsidRDefault="009E03D8" w:rsidP="007866A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3.1.2 Relocation of IMS-AGW </w:t>
      </w:r>
    </w:p>
    <w:p w14:paraId="28BAC941" w14:textId="6B5473B1" w:rsidR="001F57C5" w:rsidRDefault="002A5461" w:rsidP="007866A9">
      <w:pPr>
        <w:jc w:val="both"/>
      </w:pPr>
      <w:r>
        <w:t>Figure 2 shows the satellite handover procedure in UE-Satellite-UE communication in IMS</w:t>
      </w:r>
      <w:r w:rsidR="0034486F">
        <w:t>, which is specified in AE.5.2.1 of TS 23.228</w:t>
      </w:r>
      <w:r>
        <w:t xml:space="preserve">. At </w:t>
      </w:r>
      <w:r w:rsidR="0034486F">
        <w:rPr>
          <w:rFonts w:hint="eastAsia"/>
          <w:lang w:eastAsia="zh-CN"/>
        </w:rPr>
        <w:t>step</w:t>
      </w:r>
      <w:r w:rsidR="0034486F">
        <w:t>1, the IMS media data is routed via the IMS AGW on the source</w:t>
      </w:r>
      <w:r w:rsidR="0034486F" w:rsidRPr="0034486F">
        <w:t xml:space="preserve"> </w:t>
      </w:r>
      <w:r w:rsidR="0034486F">
        <w:t>satellite. After the satellite</w:t>
      </w:r>
      <w:r w:rsidR="00270F4B">
        <w:t xml:space="preserve"> that serves the UE</w:t>
      </w:r>
      <w:r w:rsidR="0034486F">
        <w:t xml:space="preserve"> </w:t>
      </w:r>
      <w:r w:rsidR="00270F4B" w:rsidRPr="00270F4B">
        <w:t>changes from the source satellite to the target satellite</w:t>
      </w:r>
      <w:r w:rsidR="0034486F">
        <w:t xml:space="preserve"> procedure (i.e., steps 2~17), the IMS media</w:t>
      </w:r>
      <w:r w:rsidR="0037662B">
        <w:t xml:space="preserve"> plane</w:t>
      </w:r>
      <w:r w:rsidR="0034486F">
        <w:t xml:space="preserve"> data is routed via the IMS AGW on the target</w:t>
      </w:r>
      <w:r w:rsidR="0034486F" w:rsidRPr="0034486F">
        <w:t xml:space="preserve"> </w:t>
      </w:r>
      <w:r w:rsidR="0034486F">
        <w:t>satellite (i.e., step 18).</w:t>
      </w:r>
      <w:r w:rsidR="009E03D8" w:rsidRPr="009E03D8">
        <w:t xml:space="preserve"> It implies that when the satellite changes from the source satellite to the target satellite, the IMS-AGW is relocated accordingly.</w:t>
      </w:r>
    </w:p>
    <w:p w14:paraId="0F82724D" w14:textId="08E14D25" w:rsidR="002A5461" w:rsidRDefault="002A5461" w:rsidP="002A5461">
      <w:pPr>
        <w:jc w:val="center"/>
        <w:rPr>
          <w:lang w:eastAsia="ja-JP"/>
        </w:rPr>
      </w:pPr>
      <w:r w:rsidRPr="001A12C5">
        <w:rPr>
          <w:lang w:eastAsia="ja-JP"/>
        </w:rPr>
        <w:object w:dxaOrig="15120" w:dyaOrig="18075" w14:anchorId="1A67A4D4">
          <v:shape id="_x0000_i1026" type="#_x0000_t75" style="width:394pt;height:472pt" o:ole="">
            <v:imagedata r:id="rId9" o:title=""/>
          </v:shape>
          <o:OLEObject Type="Embed" ProgID="Visio.Drawing.15" ShapeID="_x0000_i1026" DrawAspect="Content" ObjectID="_1817044104" r:id="rId10"/>
        </w:object>
      </w:r>
    </w:p>
    <w:p w14:paraId="0B7948BF" w14:textId="164D4E4B" w:rsidR="002A5461" w:rsidRDefault="002A5461" w:rsidP="002A5461">
      <w:pPr>
        <w:jc w:val="center"/>
      </w:pPr>
      <w:r w:rsidRPr="002A5461">
        <w:t xml:space="preserve">Figure 2: </w:t>
      </w:r>
      <w:r w:rsidR="0037662B">
        <w:t>media routing path change due to change of satellites</w:t>
      </w:r>
    </w:p>
    <w:p w14:paraId="3BC9532B" w14:textId="36773AE7" w:rsidR="007006EF" w:rsidRPr="009E03D8" w:rsidRDefault="009E03D8" w:rsidP="009E03D8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</w:r>
      <w:r>
        <w:t xml:space="preserve">Background of </w:t>
      </w:r>
      <w:r w:rsidRPr="009E03D8">
        <w:t>the security association set-up procedure</w:t>
      </w:r>
      <w:r>
        <w:t xml:space="preserve"> in</w:t>
      </w:r>
      <w:r w:rsidRPr="009E03D8">
        <w:t xml:space="preserve"> IMS</w:t>
      </w:r>
    </w:p>
    <w:p w14:paraId="49DBF85C" w14:textId="2D5B7899" w:rsidR="007006EF" w:rsidRPr="000F5AE3" w:rsidRDefault="007006EF" w:rsidP="007006EF">
      <w:pPr>
        <w:jc w:val="both"/>
      </w:pPr>
      <w:r w:rsidRPr="000F5AE3">
        <w:t>According to clause</w:t>
      </w:r>
      <w:r>
        <w:t xml:space="preserve"> 7.2.1 of TS 33.328, when the protection of RTP using SDES is chosen, the UE will send the SDES crypto attributes containing the </w:t>
      </w:r>
      <w:r w:rsidRPr="000F5AE3">
        <w:t>master key</w:t>
      </w:r>
      <w:r w:rsidR="008B17A0">
        <w:t xml:space="preserve"> K11</w:t>
      </w:r>
      <w:r>
        <w:t xml:space="preserve"> to P-CSCF via the SDP offer message</w:t>
      </w:r>
      <w:r w:rsidR="00147FAA">
        <w:t xml:space="preserve"> (see Figure 3)</w:t>
      </w:r>
      <w:r w:rsidR="006C351A">
        <w:rPr>
          <w:rFonts w:hint="eastAsia"/>
          <w:lang w:eastAsia="zh-CN"/>
        </w:rPr>
        <w:t>.</w:t>
      </w:r>
      <w:r w:rsidR="006C351A">
        <w:rPr>
          <w:lang w:eastAsia="zh-CN"/>
        </w:rPr>
        <w:t xml:space="preserve"> After that, </w:t>
      </w:r>
      <w:r>
        <w:t xml:space="preserve">the P-CSCF will send the </w:t>
      </w:r>
      <w:r w:rsidR="008B17A0">
        <w:t xml:space="preserve">SDES crypto attributes containing </w:t>
      </w:r>
      <w:r>
        <w:t>master key</w:t>
      </w:r>
      <w:r w:rsidR="008B17A0">
        <w:t xml:space="preserve"> K11</w:t>
      </w:r>
      <w:r>
        <w:t xml:space="preserve"> to the IMS-AGW. Based on </w:t>
      </w:r>
      <w:r w:rsidR="006C351A">
        <w:t>the master key</w:t>
      </w:r>
      <w:r w:rsidR="008B17A0">
        <w:t xml:space="preserve"> K11</w:t>
      </w:r>
      <w:r w:rsidR="006C351A">
        <w:t xml:space="preserve">, the IMS AGW is able to </w:t>
      </w:r>
      <w:proofErr w:type="spellStart"/>
      <w:r w:rsidR="006C351A">
        <w:t>to</w:t>
      </w:r>
      <w:proofErr w:type="spellEnd"/>
      <w:r w:rsidR="006C351A">
        <w:t xml:space="preserve"> check integrity / decrypt the media plane </w:t>
      </w:r>
      <w:proofErr w:type="spellStart"/>
      <w:r w:rsidR="006C351A">
        <w:t>mesasge</w:t>
      </w:r>
      <w:proofErr w:type="spellEnd"/>
      <w:r w:rsidR="006C351A">
        <w:t xml:space="preserve"> arriving from IMS UE A. Note that TS 33.328 does not define any IMS-AGW</w:t>
      </w:r>
      <w:r w:rsidR="00147FAA">
        <w:t xml:space="preserve"> handover</w:t>
      </w:r>
      <w:r w:rsidR="006C351A">
        <w:t xml:space="preserve"> procedure, because the IMS-AGW </w:t>
      </w:r>
      <w:r w:rsidR="00147FAA">
        <w:t>is considered not</w:t>
      </w:r>
      <w:r w:rsidR="006C351A">
        <w:t xml:space="preserve"> </w:t>
      </w:r>
      <w:r w:rsidR="00147FAA">
        <w:t>to be</w:t>
      </w:r>
      <w:r w:rsidR="006C351A">
        <w:t xml:space="preserve"> change</w:t>
      </w:r>
      <w:r w:rsidR="00147FAA">
        <w:t>d</w:t>
      </w:r>
      <w:r w:rsidR="006C351A">
        <w:t xml:space="preserve"> during the</w:t>
      </w:r>
      <w:r w:rsidR="00147FAA">
        <w:t xml:space="preserve"> transmission of media plane </w:t>
      </w:r>
      <w:proofErr w:type="spellStart"/>
      <w:r w:rsidR="00147FAA">
        <w:t>mesasge</w:t>
      </w:r>
      <w:proofErr w:type="spellEnd"/>
      <w:r w:rsidR="006C351A">
        <w:t>.</w:t>
      </w:r>
    </w:p>
    <w:bookmarkStart w:id="1" w:name="_MON_1333934984"/>
    <w:bookmarkEnd w:id="1"/>
    <w:p w14:paraId="743754B5" w14:textId="6434D246" w:rsidR="007006EF" w:rsidRDefault="006C351A" w:rsidP="006C351A">
      <w:pPr>
        <w:jc w:val="center"/>
      </w:pPr>
      <w:r>
        <w:object w:dxaOrig="8820" w:dyaOrig="7580" w14:anchorId="1C84F30F">
          <v:shape id="_x0000_i1027" type="#_x0000_t75" style="width:363pt;height:312pt" o:ole="">
            <v:imagedata r:id="rId11" o:title=""/>
          </v:shape>
          <o:OLEObject Type="Embed" ProgID="Word.Picture.8" ShapeID="_x0000_i1027" DrawAspect="Content" ObjectID="_1817044105" r:id="rId12"/>
        </w:object>
      </w:r>
    </w:p>
    <w:p w14:paraId="5973C0BD" w14:textId="0DED2894" w:rsidR="006C351A" w:rsidRPr="006C351A" w:rsidRDefault="006C351A" w:rsidP="006C351A">
      <w:pPr>
        <w:jc w:val="center"/>
      </w:pPr>
      <w:r>
        <w:t xml:space="preserve">Figure 3: </w:t>
      </w:r>
      <w:r w:rsidRPr="006C351A">
        <w:t xml:space="preserve">security association set-up procedure for </w:t>
      </w:r>
      <w:r>
        <w:t>e2ae case</w:t>
      </w:r>
    </w:p>
    <w:p w14:paraId="793D884B" w14:textId="40C780A2" w:rsidR="007006EF" w:rsidRPr="009E03D8" w:rsidRDefault="009E03D8" w:rsidP="009E03D8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 w:rsidR="0083746E">
        <w:rPr>
          <w:lang w:eastAsia="zh-CN"/>
        </w:rPr>
        <w:t>3</w:t>
      </w:r>
      <w:r>
        <w:rPr>
          <w:lang w:eastAsia="zh-CN"/>
        </w:rPr>
        <w:tab/>
      </w:r>
      <w:r>
        <w:t>O</w:t>
      </w:r>
      <w:r w:rsidRPr="00511514">
        <w:t>bservation</w:t>
      </w:r>
    </w:p>
    <w:p w14:paraId="4E280148" w14:textId="5357F186" w:rsidR="00270F4B" w:rsidRDefault="003338F9" w:rsidP="007866A9">
      <w:pPr>
        <w:jc w:val="both"/>
      </w:pPr>
      <w:r w:rsidRPr="003338F9">
        <w:t>At the beginning of the</w:t>
      </w:r>
      <w:r w:rsidR="00147FAA">
        <w:t xml:space="preserve"> Satellite</w:t>
      </w:r>
      <w:r w:rsidRPr="003338F9">
        <w:t xml:space="preserve"> study, </w:t>
      </w:r>
      <w:r>
        <w:t>the UE-Satellite-UE communication in IMS is thought to</w:t>
      </w:r>
      <w:r w:rsidR="00147FAA">
        <w:t xml:space="preserve"> be secure by just</w:t>
      </w:r>
      <w:r>
        <w:t xml:space="preserve"> reus</w:t>
      </w:r>
      <w:r w:rsidR="00147FAA">
        <w:t>ing</w:t>
      </w:r>
      <w:r w:rsidR="003705B9">
        <w:t xml:space="preserve"> e2ae</w:t>
      </w:r>
      <w:r>
        <w:t xml:space="preserve"> </w:t>
      </w:r>
      <w:r w:rsidR="003705B9">
        <w:t>protection</w:t>
      </w:r>
      <w:r>
        <w:t xml:space="preserve"> defined</w:t>
      </w:r>
      <w:r w:rsidR="00E4042A" w:rsidRPr="003338F9">
        <w:t xml:space="preserve"> in TS 33.328 [2]</w:t>
      </w:r>
      <w:r>
        <w:t xml:space="preserve">. However, </w:t>
      </w:r>
      <w:r w:rsidR="00905311">
        <w:t>as described in the above</w:t>
      </w:r>
      <w:r w:rsidR="006C351A">
        <w:t xml:space="preserve"> </w:t>
      </w:r>
      <w:r w:rsidR="009E03D8">
        <w:t xml:space="preserve">clause </w:t>
      </w:r>
      <w:r w:rsidR="009E03D8">
        <w:rPr>
          <w:rFonts w:hint="eastAsia"/>
          <w:lang w:eastAsia="zh-CN"/>
        </w:rPr>
        <w:t>3</w:t>
      </w:r>
      <w:r w:rsidR="009E03D8">
        <w:rPr>
          <w:lang w:eastAsia="zh-CN"/>
        </w:rPr>
        <w:t>.2</w:t>
      </w:r>
      <w:r w:rsidR="006C351A">
        <w:t xml:space="preserve">, </w:t>
      </w:r>
      <w:r w:rsidR="003705B9">
        <w:t xml:space="preserve">the e2ae protection </w:t>
      </w:r>
      <w:r w:rsidR="006C351A">
        <w:t xml:space="preserve">only applies to the scenario when the IMS-AGW does not change, while according to </w:t>
      </w:r>
      <w:r w:rsidR="009E03D8">
        <w:t>clause 3.1.2</w:t>
      </w:r>
      <w:r w:rsidR="006C351A">
        <w:t>,</w:t>
      </w:r>
      <w:r>
        <w:t xml:space="preserve"> the IMS-AGW in UE-</w:t>
      </w:r>
      <w:proofErr w:type="spellStart"/>
      <w:r>
        <w:t>Satelite</w:t>
      </w:r>
      <w:proofErr w:type="spellEnd"/>
      <w:r>
        <w:t xml:space="preserve">-UE </w:t>
      </w:r>
      <w:r w:rsidR="00DD0EC1">
        <w:t>scenario</w:t>
      </w:r>
      <w:r>
        <w:t xml:space="preserve"> changes</w:t>
      </w:r>
      <w:r w:rsidR="00147FAA">
        <w:t xml:space="preserve"> frequently</w:t>
      </w:r>
      <w:r>
        <w:t>.</w:t>
      </w:r>
      <w:r w:rsidR="007006EF">
        <w:t xml:space="preserve"> </w:t>
      </w:r>
      <w:r w:rsidR="006C351A">
        <w:t xml:space="preserve">This implies that if </w:t>
      </w:r>
      <w:r w:rsidR="003705B9">
        <w:t>e2ae protection</w:t>
      </w:r>
      <w:r w:rsidR="006048EF">
        <w:t xml:space="preserve"> </w:t>
      </w:r>
      <w:r w:rsidR="006048EF" w:rsidRPr="0016246B">
        <w:t>of RTP using SDES</w:t>
      </w:r>
      <w:r w:rsidR="003705B9">
        <w:t xml:space="preserve"> is simply reused, the same master key from IMS UE A will be distributed to </w:t>
      </w:r>
      <w:r w:rsidR="003705B9" w:rsidRPr="003705B9">
        <w:t>the IMS-AGW on</w:t>
      </w:r>
      <w:r w:rsidR="003705B9">
        <w:t xml:space="preserve"> </w:t>
      </w:r>
      <w:r w:rsidR="008B17A0">
        <w:t>different</w:t>
      </w:r>
      <w:r w:rsidR="003705B9" w:rsidRPr="003705B9">
        <w:t xml:space="preserve"> satellite</w:t>
      </w:r>
      <w:r w:rsidR="003705B9">
        <w:t xml:space="preserve">s. It </w:t>
      </w:r>
      <w:r w:rsidR="0083746E">
        <w:t xml:space="preserve">fails to follow the principle that </w:t>
      </w:r>
      <w:r w:rsidR="00905311">
        <w:t xml:space="preserve">the keys should be </w:t>
      </w:r>
      <w:r w:rsidR="00A16CE8">
        <w:t>isolated</w:t>
      </w:r>
      <w:r w:rsidR="00905311">
        <w:t xml:space="preserve"> </w:t>
      </w:r>
      <w:r w:rsidR="00DE1972">
        <w:t>among</w:t>
      </w:r>
      <w:r w:rsidR="00905311">
        <w:t xml:space="preserve"> </w:t>
      </w:r>
      <w:r w:rsidR="008B17A0">
        <w:t>different</w:t>
      </w:r>
      <w:r w:rsidR="00905311">
        <w:t xml:space="preserve"> entities</w:t>
      </w:r>
      <w:r w:rsidR="00147FAA">
        <w:t>.</w:t>
      </w:r>
    </w:p>
    <w:p w14:paraId="621DAB73" w14:textId="74F52A75" w:rsidR="009E03D8" w:rsidRPr="009E03D8" w:rsidRDefault="009E03D8" w:rsidP="007866A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Observation: </w:t>
      </w:r>
      <w:r w:rsidR="006048EF">
        <w:rPr>
          <w:b/>
          <w:lang w:eastAsia="zh-CN"/>
        </w:rPr>
        <w:t xml:space="preserve">For </w:t>
      </w:r>
      <w:r w:rsidR="006048EF" w:rsidRPr="006048EF">
        <w:rPr>
          <w:b/>
          <w:lang w:eastAsia="zh-CN"/>
        </w:rPr>
        <w:t>e2ae protection of RTP using SDES,</w:t>
      </w:r>
      <w:r w:rsidR="006048EF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Master Keys between the UE and the IMS-AGW on </w:t>
      </w:r>
      <w:r w:rsidR="008B17A0">
        <w:rPr>
          <w:b/>
          <w:lang w:eastAsia="zh-CN"/>
        </w:rPr>
        <w:t>different</w:t>
      </w:r>
      <w:r>
        <w:rPr>
          <w:b/>
          <w:lang w:eastAsia="zh-CN"/>
        </w:rPr>
        <w:t xml:space="preserve"> satellite</w:t>
      </w:r>
      <w:r w:rsidR="0083746E">
        <w:rPr>
          <w:b/>
          <w:lang w:eastAsia="zh-CN"/>
        </w:rPr>
        <w:t xml:space="preserve">s are the same, violating the rule that keys should be </w:t>
      </w:r>
      <w:r w:rsidR="00A16CE8">
        <w:rPr>
          <w:b/>
          <w:lang w:eastAsia="zh-CN"/>
        </w:rPr>
        <w:t>isolated</w:t>
      </w:r>
      <w:r w:rsidR="0083746E">
        <w:rPr>
          <w:b/>
          <w:lang w:eastAsia="zh-CN"/>
        </w:rPr>
        <w:t xml:space="preserve"> </w:t>
      </w:r>
      <w:r w:rsidR="00DE1972">
        <w:rPr>
          <w:b/>
          <w:lang w:eastAsia="zh-CN"/>
        </w:rPr>
        <w:t xml:space="preserve">among </w:t>
      </w:r>
      <w:r w:rsidR="008B17A0">
        <w:rPr>
          <w:b/>
          <w:lang w:eastAsia="zh-CN"/>
        </w:rPr>
        <w:t>different</w:t>
      </w:r>
      <w:r w:rsidR="0083746E">
        <w:rPr>
          <w:b/>
          <w:lang w:eastAsia="zh-CN"/>
        </w:rPr>
        <w:t xml:space="preserve"> entities</w:t>
      </w:r>
      <w:r>
        <w:rPr>
          <w:b/>
          <w:lang w:eastAsia="zh-CN"/>
        </w:rPr>
        <w:t>.</w:t>
      </w:r>
    </w:p>
    <w:p w14:paraId="6A8AE19C" w14:textId="77777777" w:rsidR="00992D7A" w:rsidRDefault="00992D7A" w:rsidP="00992D7A">
      <w:pPr>
        <w:pStyle w:val="1"/>
      </w:pPr>
      <w:r>
        <w:t>4</w:t>
      </w:r>
      <w:r>
        <w:tab/>
        <w:t>Detailed proposal</w:t>
      </w:r>
    </w:p>
    <w:p w14:paraId="66D6991E" w14:textId="1D5232CC" w:rsidR="002D1CF4" w:rsidRPr="00173C6C" w:rsidRDefault="003705B9" w:rsidP="004F4535">
      <w:pPr>
        <w:rPr>
          <w:lang w:eastAsia="zh-CN"/>
        </w:rPr>
      </w:pPr>
      <w:bookmarkStart w:id="2" w:name="_Hlk134434913"/>
      <w:bookmarkStart w:id="3" w:name="_Hlk196214548"/>
      <w:r>
        <w:t>I</w:t>
      </w:r>
      <w:r w:rsidR="002B6408">
        <w:t xml:space="preserve">t is proposed to </w:t>
      </w:r>
      <w:bookmarkEnd w:id="2"/>
      <w:bookmarkEnd w:id="3"/>
      <w:r w:rsidR="0058573C">
        <w:t>discuss</w:t>
      </w:r>
      <w:r w:rsidR="00840A77">
        <w:t xml:space="preserve"> the </w:t>
      </w:r>
      <w:r w:rsidR="00905311">
        <w:t>requirement</w:t>
      </w:r>
      <w:r>
        <w:t xml:space="preserve"> that the </w:t>
      </w:r>
      <w:r w:rsidR="00905311">
        <w:t>k</w:t>
      </w:r>
      <w:r w:rsidRPr="003705B9">
        <w:t>ey</w:t>
      </w:r>
      <w:r w:rsidR="00905311">
        <w:t>s</w:t>
      </w:r>
      <w:r w:rsidRPr="003705B9">
        <w:t xml:space="preserve"> between the UE and the IMS-AGW on the satellite</w:t>
      </w:r>
      <w:r w:rsidR="00905311">
        <w:t>s</w:t>
      </w:r>
      <w:r w:rsidRPr="003705B9">
        <w:t xml:space="preserve"> </w:t>
      </w:r>
      <w:r w:rsidR="00905311">
        <w:t xml:space="preserve">should be </w:t>
      </w:r>
      <w:r w:rsidR="00A16CE8">
        <w:t>isolated</w:t>
      </w:r>
      <w:r w:rsidR="002D1CF4">
        <w:t xml:space="preserve">, and </w:t>
      </w:r>
      <w:r w:rsidR="004F4535">
        <w:t>revise the SID of satellite to</w:t>
      </w:r>
      <w:r w:rsidR="004F4535">
        <w:rPr>
          <w:rFonts w:hint="eastAsia"/>
          <w:lang w:eastAsia="zh-CN"/>
        </w:rPr>
        <w:t xml:space="preserve"> p</w:t>
      </w:r>
      <w:r w:rsidR="00BC7E0E">
        <w:rPr>
          <w:lang w:eastAsia="zh-CN"/>
        </w:rPr>
        <w:t xml:space="preserve">rotect the </w:t>
      </w:r>
      <w:r w:rsidR="00BC7E0E">
        <w:t>UE-Satellite-UE communi</w:t>
      </w:r>
      <w:bookmarkStart w:id="4" w:name="_GoBack"/>
      <w:bookmarkEnd w:id="4"/>
      <w:r w:rsidR="00BC7E0E">
        <w:t>cation in R20</w:t>
      </w:r>
      <w:r w:rsidR="00832170">
        <w:t>.</w:t>
      </w:r>
    </w:p>
    <w:sectPr w:rsidR="002D1CF4" w:rsidRPr="00173C6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94F48" w14:textId="77777777" w:rsidR="00F85199" w:rsidRDefault="00F85199">
      <w:r>
        <w:separator/>
      </w:r>
    </w:p>
  </w:endnote>
  <w:endnote w:type="continuationSeparator" w:id="0">
    <w:p w14:paraId="0AC4D676" w14:textId="77777777" w:rsidR="00F85199" w:rsidRDefault="00F8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C5A08" w14:textId="77777777" w:rsidR="00F85199" w:rsidRDefault="00F85199">
      <w:r>
        <w:separator/>
      </w:r>
    </w:p>
  </w:footnote>
  <w:footnote w:type="continuationSeparator" w:id="0">
    <w:p w14:paraId="4AE0DEA2" w14:textId="77777777" w:rsidR="00F85199" w:rsidRDefault="00F8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C210577"/>
    <w:multiLevelType w:val="hybridMultilevel"/>
    <w:tmpl w:val="D8F4A83C"/>
    <w:lvl w:ilvl="0" w:tplc="02388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27305DE"/>
    <w:multiLevelType w:val="hybridMultilevel"/>
    <w:tmpl w:val="570E187C"/>
    <w:lvl w:ilvl="0" w:tplc="87564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262F99"/>
    <w:multiLevelType w:val="hybridMultilevel"/>
    <w:tmpl w:val="564C15DC"/>
    <w:lvl w:ilvl="0" w:tplc="DF5A3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5"/>
  </w:num>
  <w:num w:numId="9">
    <w:abstractNumId w:val="22"/>
  </w:num>
  <w:num w:numId="10">
    <w:abstractNumId w:val="24"/>
  </w:num>
  <w:num w:numId="11">
    <w:abstractNumId w:val="18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4"/>
  </w:num>
  <w:num w:numId="25">
    <w:abstractNumId w:val="15"/>
  </w:num>
  <w:num w:numId="26">
    <w:abstractNumId w:val="1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A63"/>
    <w:rsid w:val="00013FBD"/>
    <w:rsid w:val="0001786D"/>
    <w:rsid w:val="00025CD8"/>
    <w:rsid w:val="00030584"/>
    <w:rsid w:val="00034B82"/>
    <w:rsid w:val="00040446"/>
    <w:rsid w:val="000413F1"/>
    <w:rsid w:val="00046389"/>
    <w:rsid w:val="00056AFD"/>
    <w:rsid w:val="00060BA4"/>
    <w:rsid w:val="00061275"/>
    <w:rsid w:val="00062726"/>
    <w:rsid w:val="000645DE"/>
    <w:rsid w:val="00064C65"/>
    <w:rsid w:val="00074722"/>
    <w:rsid w:val="000814DD"/>
    <w:rsid w:val="000819D8"/>
    <w:rsid w:val="00082D11"/>
    <w:rsid w:val="000934A6"/>
    <w:rsid w:val="000A2C6C"/>
    <w:rsid w:val="000A4660"/>
    <w:rsid w:val="000A5EDB"/>
    <w:rsid w:val="000B4707"/>
    <w:rsid w:val="000C5C39"/>
    <w:rsid w:val="000D1B5B"/>
    <w:rsid w:val="000D2990"/>
    <w:rsid w:val="000D64D9"/>
    <w:rsid w:val="000D7F6A"/>
    <w:rsid w:val="000F0AFD"/>
    <w:rsid w:val="000F1F51"/>
    <w:rsid w:val="000F3BA1"/>
    <w:rsid w:val="000F4A10"/>
    <w:rsid w:val="000F5AE3"/>
    <w:rsid w:val="0010401F"/>
    <w:rsid w:val="001043BD"/>
    <w:rsid w:val="00105AB0"/>
    <w:rsid w:val="0011027E"/>
    <w:rsid w:val="00112FC3"/>
    <w:rsid w:val="00116E7D"/>
    <w:rsid w:val="00147FAA"/>
    <w:rsid w:val="00155811"/>
    <w:rsid w:val="00155F6F"/>
    <w:rsid w:val="00172993"/>
    <w:rsid w:val="00173C6C"/>
    <w:rsid w:val="00173FA3"/>
    <w:rsid w:val="001842C7"/>
    <w:rsid w:val="00184B6F"/>
    <w:rsid w:val="001861E5"/>
    <w:rsid w:val="001A420D"/>
    <w:rsid w:val="001B1652"/>
    <w:rsid w:val="001B48DC"/>
    <w:rsid w:val="001C3EC8"/>
    <w:rsid w:val="001D2BD4"/>
    <w:rsid w:val="001D4004"/>
    <w:rsid w:val="001D4F7F"/>
    <w:rsid w:val="001D6911"/>
    <w:rsid w:val="001E0BFD"/>
    <w:rsid w:val="001E147C"/>
    <w:rsid w:val="001E1E38"/>
    <w:rsid w:val="001F57C5"/>
    <w:rsid w:val="001F5BCD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30002"/>
    <w:rsid w:val="00244C9A"/>
    <w:rsid w:val="00245989"/>
    <w:rsid w:val="00247216"/>
    <w:rsid w:val="0025174F"/>
    <w:rsid w:val="002618CD"/>
    <w:rsid w:val="00270F4B"/>
    <w:rsid w:val="00276AF4"/>
    <w:rsid w:val="00281E48"/>
    <w:rsid w:val="00285AE8"/>
    <w:rsid w:val="002935B9"/>
    <w:rsid w:val="002960A3"/>
    <w:rsid w:val="002A095D"/>
    <w:rsid w:val="002A1857"/>
    <w:rsid w:val="002A5461"/>
    <w:rsid w:val="002A6916"/>
    <w:rsid w:val="002B6408"/>
    <w:rsid w:val="002B718A"/>
    <w:rsid w:val="002C3B6D"/>
    <w:rsid w:val="002C7F38"/>
    <w:rsid w:val="002D1CF4"/>
    <w:rsid w:val="002D66A0"/>
    <w:rsid w:val="002E5E3B"/>
    <w:rsid w:val="002E6A64"/>
    <w:rsid w:val="0030074D"/>
    <w:rsid w:val="0030628A"/>
    <w:rsid w:val="00311826"/>
    <w:rsid w:val="003202ED"/>
    <w:rsid w:val="003338F9"/>
    <w:rsid w:val="00334EB0"/>
    <w:rsid w:val="00343D42"/>
    <w:rsid w:val="0034486F"/>
    <w:rsid w:val="00346F36"/>
    <w:rsid w:val="003503F7"/>
    <w:rsid w:val="0035122B"/>
    <w:rsid w:val="0035327F"/>
    <w:rsid w:val="00353451"/>
    <w:rsid w:val="003541CB"/>
    <w:rsid w:val="003661E5"/>
    <w:rsid w:val="003705B9"/>
    <w:rsid w:val="00371032"/>
    <w:rsid w:val="00371B44"/>
    <w:rsid w:val="00371DCF"/>
    <w:rsid w:val="003724E0"/>
    <w:rsid w:val="0037662B"/>
    <w:rsid w:val="00383615"/>
    <w:rsid w:val="003875BB"/>
    <w:rsid w:val="00387951"/>
    <w:rsid w:val="0039157F"/>
    <w:rsid w:val="003A1006"/>
    <w:rsid w:val="003A1A8C"/>
    <w:rsid w:val="003A3E36"/>
    <w:rsid w:val="003A5D7B"/>
    <w:rsid w:val="003C122B"/>
    <w:rsid w:val="003C1558"/>
    <w:rsid w:val="003C5A97"/>
    <w:rsid w:val="003C7A04"/>
    <w:rsid w:val="003D2CB2"/>
    <w:rsid w:val="003D40C7"/>
    <w:rsid w:val="003D6F51"/>
    <w:rsid w:val="003E7EA8"/>
    <w:rsid w:val="003F52B2"/>
    <w:rsid w:val="003F6E74"/>
    <w:rsid w:val="00405696"/>
    <w:rsid w:val="00412716"/>
    <w:rsid w:val="00413068"/>
    <w:rsid w:val="00416D67"/>
    <w:rsid w:val="00440414"/>
    <w:rsid w:val="004558E9"/>
    <w:rsid w:val="0045777E"/>
    <w:rsid w:val="004612BD"/>
    <w:rsid w:val="004707EA"/>
    <w:rsid w:val="00476514"/>
    <w:rsid w:val="00481B90"/>
    <w:rsid w:val="004939A8"/>
    <w:rsid w:val="004959AC"/>
    <w:rsid w:val="0049750D"/>
    <w:rsid w:val="004B3753"/>
    <w:rsid w:val="004C1105"/>
    <w:rsid w:val="004C31D2"/>
    <w:rsid w:val="004C4393"/>
    <w:rsid w:val="004D55C2"/>
    <w:rsid w:val="004F3275"/>
    <w:rsid w:val="004F4535"/>
    <w:rsid w:val="00511514"/>
    <w:rsid w:val="00521131"/>
    <w:rsid w:val="00521B22"/>
    <w:rsid w:val="00524524"/>
    <w:rsid w:val="00527C0B"/>
    <w:rsid w:val="005309B3"/>
    <w:rsid w:val="0053104D"/>
    <w:rsid w:val="00531934"/>
    <w:rsid w:val="005410F6"/>
    <w:rsid w:val="00544383"/>
    <w:rsid w:val="005729C4"/>
    <w:rsid w:val="00575466"/>
    <w:rsid w:val="005812D6"/>
    <w:rsid w:val="00581CEB"/>
    <w:rsid w:val="0058301C"/>
    <w:rsid w:val="0058573C"/>
    <w:rsid w:val="0059227B"/>
    <w:rsid w:val="005B0966"/>
    <w:rsid w:val="005B6FEB"/>
    <w:rsid w:val="005B795D"/>
    <w:rsid w:val="005C1F55"/>
    <w:rsid w:val="005E1659"/>
    <w:rsid w:val="005E4CF5"/>
    <w:rsid w:val="00603279"/>
    <w:rsid w:val="006048EF"/>
    <w:rsid w:val="0060514A"/>
    <w:rsid w:val="006069B4"/>
    <w:rsid w:val="00613820"/>
    <w:rsid w:val="006155CD"/>
    <w:rsid w:val="006315B6"/>
    <w:rsid w:val="00633A4F"/>
    <w:rsid w:val="00652248"/>
    <w:rsid w:val="006542B4"/>
    <w:rsid w:val="00657A26"/>
    <w:rsid w:val="00657B80"/>
    <w:rsid w:val="00663D6F"/>
    <w:rsid w:val="006703F1"/>
    <w:rsid w:val="00674A60"/>
    <w:rsid w:val="00675B3C"/>
    <w:rsid w:val="00675EE0"/>
    <w:rsid w:val="00685416"/>
    <w:rsid w:val="006857DA"/>
    <w:rsid w:val="00690317"/>
    <w:rsid w:val="0069495C"/>
    <w:rsid w:val="006B17F1"/>
    <w:rsid w:val="006B22C5"/>
    <w:rsid w:val="006B3217"/>
    <w:rsid w:val="006C351A"/>
    <w:rsid w:val="006D340A"/>
    <w:rsid w:val="006E4BEF"/>
    <w:rsid w:val="006E6B87"/>
    <w:rsid w:val="006F1D0F"/>
    <w:rsid w:val="006F2D55"/>
    <w:rsid w:val="006F77ED"/>
    <w:rsid w:val="007006EF"/>
    <w:rsid w:val="00703095"/>
    <w:rsid w:val="00715A1D"/>
    <w:rsid w:val="00745DAF"/>
    <w:rsid w:val="0074733F"/>
    <w:rsid w:val="00760BB0"/>
    <w:rsid w:val="0076157A"/>
    <w:rsid w:val="00784593"/>
    <w:rsid w:val="007866A9"/>
    <w:rsid w:val="00796D6B"/>
    <w:rsid w:val="007A00EF"/>
    <w:rsid w:val="007B05B4"/>
    <w:rsid w:val="007B19EA"/>
    <w:rsid w:val="007B1FBE"/>
    <w:rsid w:val="007B6728"/>
    <w:rsid w:val="007C0A2D"/>
    <w:rsid w:val="007C27B0"/>
    <w:rsid w:val="007E537E"/>
    <w:rsid w:val="007F300B"/>
    <w:rsid w:val="008014C3"/>
    <w:rsid w:val="00806E65"/>
    <w:rsid w:val="0081554B"/>
    <w:rsid w:val="00832170"/>
    <w:rsid w:val="0083746E"/>
    <w:rsid w:val="00840A77"/>
    <w:rsid w:val="0084343F"/>
    <w:rsid w:val="00844BEB"/>
    <w:rsid w:val="00850812"/>
    <w:rsid w:val="00851639"/>
    <w:rsid w:val="00860DB0"/>
    <w:rsid w:val="00872560"/>
    <w:rsid w:val="008760D7"/>
    <w:rsid w:val="00876B9A"/>
    <w:rsid w:val="008841F2"/>
    <w:rsid w:val="008933BF"/>
    <w:rsid w:val="008A10C4"/>
    <w:rsid w:val="008B0248"/>
    <w:rsid w:val="008B17A0"/>
    <w:rsid w:val="008C17B7"/>
    <w:rsid w:val="008C21A3"/>
    <w:rsid w:val="008C5AAC"/>
    <w:rsid w:val="008C5D3D"/>
    <w:rsid w:val="008D175D"/>
    <w:rsid w:val="008D2C58"/>
    <w:rsid w:val="008E1F9D"/>
    <w:rsid w:val="008F1FF2"/>
    <w:rsid w:val="008F5F33"/>
    <w:rsid w:val="00905311"/>
    <w:rsid w:val="0091046A"/>
    <w:rsid w:val="0091241A"/>
    <w:rsid w:val="00926ABD"/>
    <w:rsid w:val="009271BA"/>
    <w:rsid w:val="0093055E"/>
    <w:rsid w:val="00944A6D"/>
    <w:rsid w:val="00947F4E"/>
    <w:rsid w:val="00953C89"/>
    <w:rsid w:val="00955BCE"/>
    <w:rsid w:val="00964E2E"/>
    <w:rsid w:val="00966D47"/>
    <w:rsid w:val="009748CB"/>
    <w:rsid w:val="00975959"/>
    <w:rsid w:val="00977E05"/>
    <w:rsid w:val="00985163"/>
    <w:rsid w:val="00987697"/>
    <w:rsid w:val="009902CB"/>
    <w:rsid w:val="00992312"/>
    <w:rsid w:val="00992D7A"/>
    <w:rsid w:val="00997DC5"/>
    <w:rsid w:val="009A3FC3"/>
    <w:rsid w:val="009C0DED"/>
    <w:rsid w:val="009C1CFE"/>
    <w:rsid w:val="009C4F16"/>
    <w:rsid w:val="009C70CD"/>
    <w:rsid w:val="009D172C"/>
    <w:rsid w:val="009D2919"/>
    <w:rsid w:val="009D65A5"/>
    <w:rsid w:val="009E03D8"/>
    <w:rsid w:val="009E6AB1"/>
    <w:rsid w:val="009F485E"/>
    <w:rsid w:val="009F740A"/>
    <w:rsid w:val="00A1151F"/>
    <w:rsid w:val="00A16CE8"/>
    <w:rsid w:val="00A358BF"/>
    <w:rsid w:val="00A3591E"/>
    <w:rsid w:val="00A37D7F"/>
    <w:rsid w:val="00A426BF"/>
    <w:rsid w:val="00A46410"/>
    <w:rsid w:val="00A57688"/>
    <w:rsid w:val="00A65735"/>
    <w:rsid w:val="00A72CFC"/>
    <w:rsid w:val="00A72F1E"/>
    <w:rsid w:val="00A769E7"/>
    <w:rsid w:val="00A814E6"/>
    <w:rsid w:val="00A84A94"/>
    <w:rsid w:val="00A86BF7"/>
    <w:rsid w:val="00A904B1"/>
    <w:rsid w:val="00A91995"/>
    <w:rsid w:val="00A95E6C"/>
    <w:rsid w:val="00A96B4A"/>
    <w:rsid w:val="00AA223E"/>
    <w:rsid w:val="00AA5389"/>
    <w:rsid w:val="00AA6285"/>
    <w:rsid w:val="00AC7BE9"/>
    <w:rsid w:val="00AD1DAA"/>
    <w:rsid w:val="00AF1E20"/>
    <w:rsid w:val="00AF1E23"/>
    <w:rsid w:val="00AF7F81"/>
    <w:rsid w:val="00B01135"/>
    <w:rsid w:val="00B01AFF"/>
    <w:rsid w:val="00B01C41"/>
    <w:rsid w:val="00B0361E"/>
    <w:rsid w:val="00B05CC7"/>
    <w:rsid w:val="00B27E39"/>
    <w:rsid w:val="00B350D8"/>
    <w:rsid w:val="00B4702A"/>
    <w:rsid w:val="00B510CF"/>
    <w:rsid w:val="00B609A3"/>
    <w:rsid w:val="00B727E7"/>
    <w:rsid w:val="00B73A33"/>
    <w:rsid w:val="00B753FB"/>
    <w:rsid w:val="00B76763"/>
    <w:rsid w:val="00B7732B"/>
    <w:rsid w:val="00B879F0"/>
    <w:rsid w:val="00B91182"/>
    <w:rsid w:val="00BB2759"/>
    <w:rsid w:val="00BB37E6"/>
    <w:rsid w:val="00BB7A9D"/>
    <w:rsid w:val="00BC25AA"/>
    <w:rsid w:val="00BC43FF"/>
    <w:rsid w:val="00BC7E0E"/>
    <w:rsid w:val="00BD3C67"/>
    <w:rsid w:val="00BD45AA"/>
    <w:rsid w:val="00BF2846"/>
    <w:rsid w:val="00BF38AE"/>
    <w:rsid w:val="00C0185E"/>
    <w:rsid w:val="00C022E3"/>
    <w:rsid w:val="00C15506"/>
    <w:rsid w:val="00C1724C"/>
    <w:rsid w:val="00C46078"/>
    <w:rsid w:val="00C4712D"/>
    <w:rsid w:val="00C552C2"/>
    <w:rsid w:val="00C555C9"/>
    <w:rsid w:val="00C66911"/>
    <w:rsid w:val="00C850FC"/>
    <w:rsid w:val="00C90CBC"/>
    <w:rsid w:val="00C93C18"/>
    <w:rsid w:val="00C94F55"/>
    <w:rsid w:val="00C97147"/>
    <w:rsid w:val="00CA127F"/>
    <w:rsid w:val="00CA7D62"/>
    <w:rsid w:val="00CB07A8"/>
    <w:rsid w:val="00CB099A"/>
    <w:rsid w:val="00CB1E98"/>
    <w:rsid w:val="00CB2D9D"/>
    <w:rsid w:val="00CB3B57"/>
    <w:rsid w:val="00CB6FB7"/>
    <w:rsid w:val="00CC48B3"/>
    <w:rsid w:val="00CC58FA"/>
    <w:rsid w:val="00CD4A57"/>
    <w:rsid w:val="00CE5E3C"/>
    <w:rsid w:val="00CF17DF"/>
    <w:rsid w:val="00CF3A76"/>
    <w:rsid w:val="00D031C5"/>
    <w:rsid w:val="00D05B94"/>
    <w:rsid w:val="00D138F3"/>
    <w:rsid w:val="00D24245"/>
    <w:rsid w:val="00D33604"/>
    <w:rsid w:val="00D37B08"/>
    <w:rsid w:val="00D437FF"/>
    <w:rsid w:val="00D45DFF"/>
    <w:rsid w:val="00D50AEA"/>
    <w:rsid w:val="00D5130C"/>
    <w:rsid w:val="00D62265"/>
    <w:rsid w:val="00D820A8"/>
    <w:rsid w:val="00D8512E"/>
    <w:rsid w:val="00DA1E58"/>
    <w:rsid w:val="00DA7FD9"/>
    <w:rsid w:val="00DB3C41"/>
    <w:rsid w:val="00DD0710"/>
    <w:rsid w:val="00DD0EC1"/>
    <w:rsid w:val="00DD6518"/>
    <w:rsid w:val="00DE1972"/>
    <w:rsid w:val="00DE4EF2"/>
    <w:rsid w:val="00DE7062"/>
    <w:rsid w:val="00DF2C0E"/>
    <w:rsid w:val="00E01535"/>
    <w:rsid w:val="00E04DB6"/>
    <w:rsid w:val="00E066B6"/>
    <w:rsid w:val="00E06FFB"/>
    <w:rsid w:val="00E072AD"/>
    <w:rsid w:val="00E1773F"/>
    <w:rsid w:val="00E30155"/>
    <w:rsid w:val="00E37A27"/>
    <w:rsid w:val="00E4042A"/>
    <w:rsid w:val="00E45C3E"/>
    <w:rsid w:val="00E605B7"/>
    <w:rsid w:val="00E769B2"/>
    <w:rsid w:val="00E76C37"/>
    <w:rsid w:val="00E849CA"/>
    <w:rsid w:val="00E859A7"/>
    <w:rsid w:val="00E914DD"/>
    <w:rsid w:val="00E91FE1"/>
    <w:rsid w:val="00EA10A5"/>
    <w:rsid w:val="00EA29CB"/>
    <w:rsid w:val="00EA5E95"/>
    <w:rsid w:val="00EC2F5A"/>
    <w:rsid w:val="00EC53B8"/>
    <w:rsid w:val="00EC5712"/>
    <w:rsid w:val="00EC7BF3"/>
    <w:rsid w:val="00ED1BF3"/>
    <w:rsid w:val="00ED4954"/>
    <w:rsid w:val="00EE0943"/>
    <w:rsid w:val="00EE33A2"/>
    <w:rsid w:val="00EE41ED"/>
    <w:rsid w:val="00EE4C03"/>
    <w:rsid w:val="00F00E37"/>
    <w:rsid w:val="00F010F3"/>
    <w:rsid w:val="00F05236"/>
    <w:rsid w:val="00F07440"/>
    <w:rsid w:val="00F11681"/>
    <w:rsid w:val="00F126C2"/>
    <w:rsid w:val="00F13131"/>
    <w:rsid w:val="00F207AA"/>
    <w:rsid w:val="00F2288B"/>
    <w:rsid w:val="00F26837"/>
    <w:rsid w:val="00F31301"/>
    <w:rsid w:val="00F33474"/>
    <w:rsid w:val="00F33965"/>
    <w:rsid w:val="00F47EA9"/>
    <w:rsid w:val="00F52D0F"/>
    <w:rsid w:val="00F60219"/>
    <w:rsid w:val="00F665AC"/>
    <w:rsid w:val="00F66BFA"/>
    <w:rsid w:val="00F67A1C"/>
    <w:rsid w:val="00F754F3"/>
    <w:rsid w:val="00F77E64"/>
    <w:rsid w:val="00F82C5B"/>
    <w:rsid w:val="00F85199"/>
    <w:rsid w:val="00F8555F"/>
    <w:rsid w:val="00FA3B86"/>
    <w:rsid w:val="00FB10E9"/>
    <w:rsid w:val="00FB3D99"/>
    <w:rsid w:val="00FB4407"/>
    <w:rsid w:val="00FB644A"/>
    <w:rsid w:val="00FC100F"/>
    <w:rsid w:val="00FC2387"/>
    <w:rsid w:val="00FD0406"/>
    <w:rsid w:val="00FE71DE"/>
    <w:rsid w:val="00FE782C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71DE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i/>
      <w:color w:val="0000FF"/>
    </w:rPr>
  </w:style>
  <w:style w:type="character" w:customStyle="1" w:styleId="31">
    <w:name w:val="标题 3 字符"/>
    <w:aliases w:val="h3 字符"/>
    <w:basedOn w:val="a0"/>
    <w:link w:val="30"/>
    <w:rsid w:val="00105AB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05AB0"/>
    <w:rPr>
      <w:rFonts w:ascii="Arial" w:hAnsi="Arial"/>
      <w:sz w:val="24"/>
      <w:lang w:val="en-GB" w:eastAsia="en-US"/>
    </w:rPr>
  </w:style>
  <w:style w:type="character" w:customStyle="1" w:styleId="B1Char">
    <w:name w:val="B1 Char"/>
    <w:qFormat/>
    <w:rsid w:val="00BB2759"/>
    <w:rPr>
      <w:rFonts w:eastAsia="Times New Roman"/>
    </w:rPr>
  </w:style>
  <w:style w:type="character" w:customStyle="1" w:styleId="EXChar">
    <w:name w:val="EX Char"/>
    <w:link w:val="EX"/>
    <w:locked/>
    <w:rsid w:val="00EE41ED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3A1A8C"/>
    <w:rPr>
      <w:rFonts w:ascii="Arial" w:hAnsi="Arial"/>
      <w:sz w:val="32"/>
      <w:lang w:val="en-GB" w:eastAsia="en-US"/>
    </w:rPr>
  </w:style>
  <w:style w:type="character" w:customStyle="1" w:styleId="EXCar">
    <w:name w:val="EX Car"/>
    <w:qFormat/>
    <w:locked/>
    <w:rsid w:val="00A426BF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3564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2025-04-28T11:36:00Z</dcterms:created>
  <dcterms:modified xsi:type="dcterms:W3CDTF">2025-08-18T09:42:00Z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(3)0LuDvWjTqXg8aWVmuZ4nH2MpyhQ0HlTpKdewjmOMPyRwqiClWJEbGCDZ49tyjLcA4Aqh3SEf
Z2VomIk1ikpB1jpJ6Lh7SJBh3aJDX2YCVyjqvlnD5qQGtez5cHJqj5S7VpYDZqcZwq1GuwpH
Yq7PUlpi3+Tnsr3ZQEIOdOT10JXeW/Y+sVuxASTOFthZO3X58M2pHfy/CxKJ9rusLQpSHLWN
kJnwivly+5RJTigauy</vt:lpwstr>
  </property>
  <property fmtid="{D5CDD505-2E9C-101B-9397-08002B2CF9AE}" pid="3" name="_2015_ms_pID_7253431">
    <vt:lpwstr>2F4qOYbCp9jNRnMCeUu6wOXXIM0Ex+5CUtLWcWdbcTwp9j4nS2fNZI
WNDMmcLbhQc6oUr4GjgACqYZo0CK+LJ6u9UAymhDwikyHZygGajaBhwBm8eyI94zxhCAxV4y
AFRFoQlr5M+eKDgv1AJWezvHZeYbYVv8RjUmHPrvWi/ioAD7rEET2AihO5gAKHaxYM8+rwWe
9rfZhQ7uY7/+tKw0CCc9VhggaXZ/8qXB55Qa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1755507997</vt:lpwstr>
  </property>
</Properties>
</file>